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7"/>
        <w:gridCol w:w="4482"/>
        <w:gridCol w:w="1894"/>
      </w:tblGrid>
      <w:tr w:rsidR="00A44D87" w:rsidRPr="00702586" w:rsidTr="00702586">
        <w:tc>
          <w:tcPr>
            <w:tcW w:w="1486" w:type="pct"/>
            <w:shd w:val="clear" w:color="auto" w:fill="33A8C3"/>
          </w:tcPr>
          <w:p w:rsidR="00A44D87" w:rsidRPr="00702586" w:rsidRDefault="00F03F65" w:rsidP="005E370B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sz w:val="36"/>
                <w:szCs w:val="36"/>
              </w:rPr>
              <w:tab/>
            </w:r>
            <w:r w:rsidRPr="00702586">
              <w:rPr>
                <w:rFonts w:ascii="Lato Light" w:hAnsi="Lato Light" w:cs="Lato Light"/>
                <w:b/>
                <w:sz w:val="36"/>
                <w:szCs w:val="36"/>
              </w:rPr>
              <w:tab/>
            </w:r>
            <w:r w:rsidR="00A44D87" w:rsidRPr="00702586">
              <w:rPr>
                <w:rFonts w:ascii="Lato Light" w:hAnsi="Lato Light" w:cs="Lato Light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3514" w:type="pct"/>
            <w:gridSpan w:val="2"/>
            <w:shd w:val="clear" w:color="auto" w:fill="33A8C3"/>
          </w:tcPr>
          <w:p w:rsidR="00A44D87" w:rsidRPr="00702586" w:rsidRDefault="00A44D87" w:rsidP="00F03F65">
            <w:pPr>
              <w:rPr>
                <w:rFonts w:ascii="Lato Light" w:hAnsi="Lato Light" w:cs="Lato Light"/>
                <w:b/>
                <w:sz w:val="22"/>
                <w:szCs w:val="22"/>
              </w:rPr>
            </w:pPr>
            <w:r w:rsidRPr="00702586">
              <w:rPr>
                <w:rFonts w:ascii="Lato Light" w:hAnsi="Lato Light" w:cs="Lato Light"/>
                <w:b/>
                <w:sz w:val="22"/>
                <w:szCs w:val="22"/>
              </w:rPr>
              <w:t>GEOGRAFIJA</w:t>
            </w:r>
          </w:p>
        </w:tc>
      </w:tr>
      <w:tr w:rsidR="00F03F65" w:rsidRPr="00702586" w:rsidTr="00702586">
        <w:tc>
          <w:tcPr>
            <w:tcW w:w="1486" w:type="pct"/>
            <w:shd w:val="clear" w:color="auto" w:fill="auto"/>
          </w:tcPr>
          <w:p w:rsidR="00F03F65" w:rsidRPr="00702586" w:rsidRDefault="009E3CF4" w:rsidP="00692898">
            <w:pPr>
              <w:rPr>
                <w:rFonts w:ascii="Lato Light" w:hAnsi="Lato Light" w:cs="Lato Light"/>
                <w:b/>
                <w:sz w:val="20"/>
                <w:szCs w:val="20"/>
                <w:vertAlign w:val="superscript"/>
              </w:rPr>
            </w:pPr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Redni broj i n</w:t>
            </w:r>
            <w:r w:rsidR="00F03F65" w:rsidRPr="00702586">
              <w:rPr>
                <w:rFonts w:ascii="Lato Light" w:hAnsi="Lato Light" w:cs="Lato Light"/>
                <w:b/>
                <w:sz w:val="20"/>
                <w:szCs w:val="20"/>
              </w:rPr>
              <w:t>aziv nastavnog sata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702586" w:rsidRDefault="004451B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sz w:val="20"/>
                <w:szCs w:val="20"/>
              </w:rPr>
              <w:t>2</w:t>
            </w:r>
            <w:r w:rsidR="00850448" w:rsidRPr="00702586">
              <w:rPr>
                <w:rFonts w:ascii="Lato Light" w:hAnsi="Lato Light" w:cs="Lato Light"/>
                <w:sz w:val="20"/>
                <w:szCs w:val="20"/>
              </w:rPr>
              <w:t>3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. Gradovi i gradski način života</w:t>
            </w:r>
          </w:p>
        </w:tc>
      </w:tr>
      <w:tr w:rsidR="00F03F65" w:rsidRPr="00702586" w:rsidTr="00702586">
        <w:tc>
          <w:tcPr>
            <w:tcW w:w="1486" w:type="pct"/>
            <w:shd w:val="clear" w:color="auto" w:fill="auto"/>
          </w:tcPr>
          <w:p w:rsidR="00F03F65" w:rsidRPr="0070258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Razred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702586" w:rsidRDefault="004451B6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sz w:val="20"/>
                <w:szCs w:val="20"/>
              </w:rPr>
              <w:t>7</w:t>
            </w:r>
            <w:r w:rsidR="006B461C" w:rsidRPr="00702586">
              <w:rPr>
                <w:rFonts w:ascii="Lato Light" w:hAnsi="Lato Light" w:cs="Lato Light"/>
                <w:sz w:val="20"/>
                <w:szCs w:val="20"/>
              </w:rPr>
              <w:t>.</w:t>
            </w:r>
          </w:p>
        </w:tc>
      </w:tr>
      <w:tr w:rsidR="00F03F65" w:rsidRPr="00702586" w:rsidTr="00702586">
        <w:tc>
          <w:tcPr>
            <w:tcW w:w="1486" w:type="pct"/>
            <w:shd w:val="clear" w:color="auto" w:fill="auto"/>
          </w:tcPr>
          <w:p w:rsidR="00551CEF" w:rsidRPr="00702586" w:rsidRDefault="00F03F65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Tip sata</w:t>
            </w:r>
            <w:r w:rsidR="00551CEF" w:rsidRPr="00702586">
              <w:rPr>
                <w:rFonts w:ascii="Lato Light" w:hAnsi="Lato Light" w:cs="Lato Light"/>
                <w:b/>
                <w:sz w:val="20"/>
                <w:szCs w:val="20"/>
              </w:rPr>
              <w:t xml:space="preserve"> </w:t>
            </w:r>
          </w:p>
          <w:p w:rsidR="00F03F65" w:rsidRPr="00702586" w:rsidRDefault="00551CEF" w:rsidP="00F03F65">
            <w:pPr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3514" w:type="pct"/>
            <w:gridSpan w:val="2"/>
            <w:shd w:val="clear" w:color="auto" w:fill="auto"/>
          </w:tcPr>
          <w:p w:rsidR="00F03F65" w:rsidRPr="00702586" w:rsidRDefault="006B461C" w:rsidP="00F03F65">
            <w:pPr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sz w:val="20"/>
                <w:szCs w:val="20"/>
              </w:rPr>
              <w:t>kombinirani</w:t>
            </w:r>
          </w:p>
        </w:tc>
      </w:tr>
      <w:tr w:rsidR="007A34FA" w:rsidRPr="00702586" w:rsidTr="00702586">
        <w:trPr>
          <w:trHeight w:val="588"/>
        </w:trPr>
        <w:tc>
          <w:tcPr>
            <w:tcW w:w="1486" w:type="pct"/>
            <w:shd w:val="clear" w:color="auto" w:fill="71C5DA"/>
          </w:tcPr>
          <w:p w:rsidR="007A34FA" w:rsidRPr="0070258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Ishodi učenja iz kurikuluma</w:t>
            </w:r>
          </w:p>
          <w:p w:rsidR="00A44D87" w:rsidRPr="0070258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sz w:val="20"/>
                <w:szCs w:val="20"/>
              </w:rPr>
              <w:t>(glavni ishod +</w:t>
            </w:r>
            <w:r w:rsidR="00D91841" w:rsidRPr="00702586">
              <w:rPr>
                <w:rFonts w:ascii="Lato Light" w:hAnsi="Lato Light" w:cs="Lato Light"/>
                <w:sz w:val="20"/>
                <w:szCs w:val="20"/>
              </w:rPr>
              <w:t xml:space="preserve"> 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razrada ishoda)</w:t>
            </w:r>
          </w:p>
          <w:p w:rsidR="007A34FA" w:rsidRPr="00702586" w:rsidRDefault="00D91841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2470" w:type="pct"/>
            <w:shd w:val="clear" w:color="auto" w:fill="71C5DA"/>
          </w:tcPr>
          <w:p w:rsidR="007A34FA" w:rsidRPr="0070258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Aktivnost učenika</w:t>
            </w:r>
          </w:p>
          <w:p w:rsidR="007A34FA" w:rsidRPr="00702586" w:rsidRDefault="007A34FA" w:rsidP="00F3682C">
            <w:pPr>
              <w:jc w:val="center"/>
              <w:rPr>
                <w:rFonts w:ascii="Lato Light" w:hAnsi="Lato Light" w:cs="Lato Light"/>
                <w:sz w:val="20"/>
                <w:szCs w:val="20"/>
              </w:rPr>
            </w:pPr>
          </w:p>
        </w:tc>
        <w:tc>
          <w:tcPr>
            <w:tcW w:w="1043" w:type="pct"/>
            <w:shd w:val="clear" w:color="auto" w:fill="71C5DA"/>
          </w:tcPr>
          <w:p w:rsidR="007A34FA" w:rsidRPr="00702586" w:rsidRDefault="007A34FA" w:rsidP="00F3682C">
            <w:pPr>
              <w:jc w:val="center"/>
              <w:rPr>
                <w:rFonts w:ascii="Lato Light" w:hAnsi="Lato Light" w:cs="Lato Light"/>
                <w:b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702586" w:rsidTr="00702586">
        <w:trPr>
          <w:trHeight w:val="1627"/>
        </w:trPr>
        <w:tc>
          <w:tcPr>
            <w:tcW w:w="1486" w:type="pct"/>
            <w:shd w:val="clear" w:color="auto" w:fill="auto"/>
          </w:tcPr>
          <w:p w:rsidR="00CC3F70" w:rsidRPr="00702586" w:rsidRDefault="004451B6" w:rsidP="004451B6">
            <w:pPr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bCs/>
                <w:color w:val="FF0000"/>
                <w:sz w:val="20"/>
                <w:szCs w:val="20"/>
              </w:rPr>
              <w:t>GEO OŠ B.A.7.2.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 xml:space="preserve"> Učenik analizira najvažnije čimbenike koji utječu na gospodarski razvoj i urbanizaciju država Zapadne Europe.</w:t>
            </w:r>
          </w:p>
          <w:p w:rsidR="00CC3F70" w:rsidRPr="00702586" w:rsidRDefault="004451B6" w:rsidP="004451B6">
            <w:pPr>
              <w:numPr>
                <w:ilvl w:val="0"/>
                <w:numId w:val="22"/>
              </w:numPr>
              <w:ind w:left="357" w:hanging="357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sz w:val="20"/>
                <w:szCs w:val="20"/>
              </w:rPr>
              <w:t>objašnjava utjecaj industrijalizacije na urbanizaciju i stvaranje urbanih regija</w:t>
            </w: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  <w:p w:rsidR="00CC3F70" w:rsidRPr="00702586" w:rsidRDefault="00CC3F70" w:rsidP="00CC3F70">
            <w:pPr>
              <w:ind w:left="360"/>
              <w:rPr>
                <w:rFonts w:ascii="Lato Light" w:hAnsi="Lato Light" w:cs="Lato Light"/>
                <w:b/>
                <w:color w:val="FF0000"/>
                <w:sz w:val="20"/>
                <w:szCs w:val="20"/>
              </w:rPr>
            </w:pPr>
          </w:p>
        </w:tc>
        <w:tc>
          <w:tcPr>
            <w:tcW w:w="2470" w:type="pct"/>
            <w:shd w:val="clear" w:color="auto" w:fill="auto"/>
          </w:tcPr>
          <w:p w:rsidR="004451B6" w:rsidRPr="00702586" w:rsidRDefault="004451B6" w:rsidP="004451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bCs/>
                <w:sz w:val="20"/>
                <w:szCs w:val="20"/>
              </w:rPr>
              <w:t>odgovara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 xml:space="preserve"> na pitanje učitelja</w:t>
            </w:r>
          </w:p>
          <w:p w:rsidR="004451B6" w:rsidRPr="00702586" w:rsidRDefault="004451B6" w:rsidP="004451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sz w:val="20"/>
                <w:szCs w:val="20"/>
              </w:rPr>
              <w:t xml:space="preserve">prema uputi učitelja radom u paru koristeći se pouzdanim izvorima </w:t>
            </w:r>
            <w:r w:rsidRPr="00702586">
              <w:rPr>
                <w:rFonts w:ascii="Lato Light" w:hAnsi="Lato Light" w:cs="Lato Light"/>
                <w:b/>
                <w:bCs/>
                <w:sz w:val="20"/>
                <w:szCs w:val="20"/>
              </w:rPr>
              <w:t>istražuje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 xml:space="preserve"> imena  najstarijih gradova u Europi</w:t>
            </w:r>
          </w:p>
          <w:p w:rsidR="004451B6" w:rsidRPr="00702586" w:rsidRDefault="0029189F" w:rsidP="004451B6">
            <w:pPr>
              <w:pStyle w:val="ListParagraph"/>
              <w:spacing w:after="0" w:line="240" w:lineRule="auto"/>
              <w:ind w:left="0"/>
              <w:rPr>
                <w:rFonts w:ascii="Lato Light" w:eastAsia="Times New Roman" w:hAnsi="Lato Light" w:cs="Lato Light"/>
                <w:sz w:val="20"/>
                <w:szCs w:val="20"/>
                <w:lang w:eastAsia="hr-HR"/>
              </w:rPr>
            </w:pPr>
            <w:hyperlink r:id="rId8" w:history="1">
              <w:r w:rsidR="004451B6" w:rsidRPr="00702586">
                <w:rPr>
                  <w:rStyle w:val="Hyperlink"/>
                  <w:rFonts w:ascii="Lato Light" w:hAnsi="Lato Light" w:cs="Lato Light"/>
                  <w:sz w:val="20"/>
                  <w:szCs w:val="20"/>
                </w:rPr>
                <w:t>https://www.worldatlas.com/articles/the-oldest-cities-in-europe.html</w:t>
              </w:r>
            </w:hyperlink>
          </w:p>
          <w:p w:rsidR="004451B6" w:rsidRPr="00702586" w:rsidRDefault="004451B6" w:rsidP="004451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pronalazi 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imenovane gradove na karti Europe u atlasu</w:t>
            </w:r>
          </w:p>
          <w:p w:rsidR="004451B6" w:rsidRPr="00702586" w:rsidRDefault="004451B6" w:rsidP="004451B6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bCs/>
                <w:sz w:val="20"/>
                <w:szCs w:val="20"/>
              </w:rPr>
              <w:t>sluša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 xml:space="preserve"> kratko usmeno izlaganje učitelja</w:t>
            </w:r>
          </w:p>
          <w:p w:rsidR="0065074D" w:rsidRPr="00702586" w:rsidRDefault="004451B6" w:rsidP="004451B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bCs/>
                <w:sz w:val="20"/>
                <w:szCs w:val="20"/>
              </w:rPr>
              <w:t>zapisuje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 xml:space="preserve"> naslov nastavne jedinice u bilježnicu</w:t>
            </w:r>
          </w:p>
          <w:p w:rsidR="004451B6" w:rsidRPr="00702586" w:rsidRDefault="004451B6" w:rsidP="004451B6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sluša</w:t>
            </w:r>
            <w:r w:rsidRPr="0070258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 xml:space="preserve"> kratko usmeno izlaganje učitelja</w:t>
            </w:r>
          </w:p>
          <w:p w:rsidR="004451B6" w:rsidRPr="00702586" w:rsidRDefault="004451B6" w:rsidP="004451B6">
            <w:pPr>
              <w:numPr>
                <w:ilvl w:val="0"/>
                <w:numId w:val="26"/>
              </w:numPr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piše </w:t>
            </w:r>
            <w:r w:rsidRPr="0070258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bilješku u bilježnicu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bCs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color w:val="000000"/>
                <w:sz w:val="20"/>
                <w:szCs w:val="20"/>
                <w:lang w:eastAsia="en-US"/>
              </w:rPr>
              <w:t>sluša</w:t>
            </w:r>
            <w:r w:rsidRPr="00702586">
              <w:rPr>
                <w:rFonts w:ascii="Lato Light" w:eastAsia="Calibri" w:hAnsi="Lato Light" w:cs="Lato Light"/>
                <w:bCs/>
                <w:color w:val="000000"/>
                <w:sz w:val="20"/>
                <w:szCs w:val="20"/>
                <w:lang w:eastAsia="en-US"/>
              </w:rPr>
              <w:t xml:space="preserve"> upute učitelja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čita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tekst u udžbeniku od str. 77. do str. 79.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prema uputama učitelja </w:t>
            </w: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piše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 u obliku grafičkog organizatora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opisuje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obilježja gradova prema fazama urbanizacije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hAnsi="Lato Light" w:cs="Lato Light"/>
                <w:color w:val="000000"/>
                <w:sz w:val="20"/>
                <w:szCs w:val="20"/>
              </w:rPr>
              <w:t xml:space="preserve">kratkim usmenim izlaganjem </w:t>
            </w:r>
            <w:r w:rsidRPr="00702586">
              <w:rPr>
                <w:rFonts w:ascii="Lato Light" w:hAnsi="Lato Light" w:cs="Lato Light"/>
                <w:b/>
                <w:bCs/>
                <w:color w:val="000000"/>
                <w:sz w:val="20"/>
                <w:szCs w:val="20"/>
              </w:rPr>
              <w:t xml:space="preserve">prezentira 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učitelju i ostalim učenicima u razredu bilješke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po potrebi </w:t>
            </w: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korigira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</w:t>
            </w: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dopunjuje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bilješke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radom u paru </w:t>
            </w: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analizira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tematske karte u udžbeniku na str. 80. </w:t>
            </w:r>
            <w:r w:rsidRPr="00702586">
              <w:rPr>
                <w:rFonts w:ascii="Lato Light" w:eastAsia="Calibri" w:hAnsi="Lato Light" w:cs="Lato Light"/>
                <w:i/>
                <w:iCs/>
                <w:color w:val="000000"/>
                <w:sz w:val="20"/>
                <w:szCs w:val="20"/>
                <w:lang w:eastAsia="en-US"/>
              </w:rPr>
              <w:t>Aglomeracije u Europi s više od milijun stanovnika 2020. godine i  Stupanj urbanizacije u europskim državama 2018. godine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navodi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i na geografskoj karti Europe u atlasu </w:t>
            </w: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pokazuje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brojem stanovnika najveće aglomeracije Europe 2020. godine i države Europe s najvišim i najnižim stupnjem urbanizacije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kratkim usmenim izlaganjem</w:t>
            </w: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prezentira 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učitelju i ostalim učenicima u razredu svoje bilješke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po potrebi</w:t>
            </w: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 korigira i 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dopunjuje bilješke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sluša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upute učitelja o načinu rada korištenjem metode četiri kuta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odabire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odgovarajući kut učionice </w:t>
            </w:r>
            <w:r w:rsidRPr="0070258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„uopće se ne slažem“, „uglavnom se ne slažem“, „uglavnom se slažem“, „potpuno se slažem“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raspravlja</w:t>
            </w:r>
            <w:r w:rsidRPr="0070258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s ostalim učenicima u skupini na zadanu tvrdnju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>usuglašava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argumente s ostalim učenicima u skupini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piše 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bilješke</w:t>
            </w:r>
          </w:p>
          <w:p w:rsidR="004451B6" w:rsidRPr="00702586" w:rsidRDefault="004451B6" w:rsidP="004451B6">
            <w:pPr>
              <w:numPr>
                <w:ilvl w:val="0"/>
                <w:numId w:val="25"/>
              </w:numPr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lastRenderedPageBreak/>
              <w:t xml:space="preserve">kratkim usmenim izlaganjem </w:t>
            </w: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prezentira 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učitelju i ostalim učenicima u razredu argumente svoje skupine</w:t>
            </w:r>
          </w:p>
          <w:p w:rsidR="004451B6" w:rsidRPr="00702586" w:rsidRDefault="004451B6" w:rsidP="004451B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raspravlja 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s učiteljem i ostalim učenicima u razredu o prednostima i nedostacima života u gradu</w:t>
            </w:r>
          </w:p>
          <w:p w:rsidR="004451B6" w:rsidRPr="00702586" w:rsidRDefault="004451B6" w:rsidP="004451B6">
            <w:pPr>
              <w:numPr>
                <w:ilvl w:val="0"/>
                <w:numId w:val="33"/>
              </w:numPr>
              <w:ind w:left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na izlaznoj kartici u papirnatom obliku na zelenoj strani jednoj do dvije rečenice sažimlje što je naučio/</w:t>
            </w:r>
            <w:proofErr w:type="spellStart"/>
            <w:r w:rsidRPr="0070258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la</w:t>
            </w:r>
            <w:proofErr w:type="spellEnd"/>
            <w:r w:rsidRPr="0070258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na nastavnom satu, a na žutoj strani papira postavlja pitanje o onome što nije razumio/razumjela</w:t>
            </w:r>
          </w:p>
          <w:p w:rsidR="004451B6" w:rsidRPr="00702586" w:rsidRDefault="004451B6" w:rsidP="004451B6">
            <w:pPr>
              <w:numPr>
                <w:ilvl w:val="0"/>
                <w:numId w:val="24"/>
              </w:numPr>
              <w:ind w:left="0" w:hanging="357"/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prilikom izlaska iz učionice učitelju </w:t>
            </w:r>
            <w:r w:rsidRPr="0070258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>predaje</w:t>
            </w:r>
            <w:r w:rsidRPr="0070258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 xml:space="preserve"> karticu</w:t>
            </w:r>
          </w:p>
          <w:p w:rsidR="004451B6" w:rsidRPr="00702586" w:rsidRDefault="004451B6" w:rsidP="004451B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eastAsia="Calibri" w:hAnsi="Lato Light" w:cs="Lato Light"/>
                <w:b/>
                <w:bCs/>
                <w:color w:val="000000"/>
                <w:sz w:val="20"/>
                <w:szCs w:val="20"/>
                <w:lang w:eastAsia="en-US"/>
              </w:rPr>
              <w:t xml:space="preserve">ispunjava 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izlaznu karticu</w:t>
            </w:r>
          </w:p>
        </w:tc>
        <w:tc>
          <w:tcPr>
            <w:tcW w:w="1043" w:type="pct"/>
            <w:shd w:val="clear" w:color="auto" w:fill="auto"/>
          </w:tcPr>
          <w:p w:rsidR="007A34FA" w:rsidRPr="00702586" w:rsidRDefault="004451B6" w:rsidP="004451B6">
            <w:pPr>
              <w:numPr>
                <w:ilvl w:val="0"/>
                <w:numId w:val="24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lastRenderedPageBreak/>
              <w:t>vrednovanje za učenje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 xml:space="preserve"> - promatranje i  pitanja na satu te davanje povratnih informacija učeniku, izlazna kartica (Prilog 1.)</w:t>
            </w:r>
          </w:p>
        </w:tc>
      </w:tr>
    </w:tbl>
    <w:p w:rsidR="00F03F65" w:rsidRPr="00702586" w:rsidRDefault="00F03F65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692898" w:rsidRPr="00702586" w:rsidTr="00702586">
        <w:tc>
          <w:tcPr>
            <w:tcW w:w="9180" w:type="dxa"/>
            <w:shd w:val="clear" w:color="auto" w:fill="auto"/>
          </w:tcPr>
          <w:p w:rsidR="00692898" w:rsidRPr="00702586" w:rsidRDefault="00692898" w:rsidP="00B24376">
            <w:pPr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sz w:val="20"/>
                <w:szCs w:val="20"/>
              </w:rPr>
              <w:t>Napomene</w:t>
            </w:r>
          </w:p>
          <w:p w:rsidR="004451B6" w:rsidRPr="00702586" w:rsidRDefault="004451B6" w:rsidP="004451B6">
            <w:pPr>
              <w:autoSpaceDE w:val="0"/>
              <w:autoSpaceDN w:val="0"/>
              <w:adjustRightInd w:val="0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70258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: Osobni i socijalni razvoj, Učiti kako učiti, Uporaba informacijske i komunikacijske tehnologije, Održivi razvoj, Hrvatski jezik</w:t>
            </w:r>
          </w:p>
          <w:p w:rsidR="004451B6" w:rsidRPr="00702586" w:rsidRDefault="004451B6" w:rsidP="004451B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 xml:space="preserve"> B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. Razvija komunikacijske kompetencije i uvažavajuće odnose s drugima.</w:t>
            </w:r>
          </w:p>
          <w:p w:rsidR="004451B6" w:rsidRPr="00702586" w:rsidRDefault="004451B6" w:rsidP="004451B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osr</w:t>
            </w:r>
            <w:proofErr w:type="spellEnd"/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 xml:space="preserve"> B.3.4.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 xml:space="preserve"> Suradnički uči i radi u timu.</w:t>
            </w:r>
          </w:p>
          <w:p w:rsidR="004451B6" w:rsidRPr="00702586" w:rsidRDefault="004451B6" w:rsidP="004451B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 xml:space="preserve"> A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70258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3.1. 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Učenik samostalno traži nove informacije iz različitih izvora, transformira ih u novo znanje i uspješno primjenjuje pri rješavanju problema.</w:t>
            </w:r>
          </w:p>
          <w:p w:rsidR="004451B6" w:rsidRPr="00702586" w:rsidRDefault="004451B6" w:rsidP="004451B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702586">
              <w:rPr>
                <w:rFonts w:ascii="Lato Light" w:hAnsi="Lato Light" w:cs="Lato Light"/>
                <w:b/>
                <w:bCs/>
                <w:sz w:val="20"/>
                <w:szCs w:val="20"/>
              </w:rPr>
              <w:t>uku</w:t>
            </w:r>
            <w:proofErr w:type="spellEnd"/>
            <w:r w:rsidRPr="0070258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A.3.2.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 xml:space="preserve">  Primjena strategija učenja i rješavanje problema.</w:t>
            </w:r>
          </w:p>
          <w:p w:rsidR="004451B6" w:rsidRPr="00702586" w:rsidRDefault="004451B6" w:rsidP="004451B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uku</w:t>
            </w:r>
            <w:proofErr w:type="spellEnd"/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 xml:space="preserve"> D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.</w:t>
            </w:r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3.2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. Učenik ostvaruje dobru komunikaciju s drugima, uspješno surađuje u različitim situacijama i spreman je zatražiti i ponuditi pomoć.</w:t>
            </w:r>
          </w:p>
          <w:p w:rsidR="004451B6" w:rsidRPr="00702586" w:rsidRDefault="004451B6" w:rsidP="004451B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>ikt</w:t>
            </w:r>
            <w:proofErr w:type="spellEnd"/>
            <w:r w:rsidRPr="00702586">
              <w:rPr>
                <w:rFonts w:ascii="Lato Light" w:hAnsi="Lato Light" w:cs="Lato Light"/>
                <w:b/>
                <w:sz w:val="20"/>
                <w:szCs w:val="20"/>
              </w:rPr>
              <w:t xml:space="preserve"> C.3.2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. Učenik samostalno i djelotvorno provodi jednostavno pretraživanje, a uz učiteljevu pomoć složeno pretraživanje informacija u digitalnome okružju.</w:t>
            </w:r>
          </w:p>
          <w:p w:rsidR="004451B6" w:rsidRPr="00702586" w:rsidRDefault="004451B6" w:rsidP="004451B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proofErr w:type="spellStart"/>
            <w:r w:rsidRPr="00702586">
              <w:rPr>
                <w:rFonts w:ascii="Lato Light" w:hAnsi="Lato Light" w:cs="Lato Light"/>
                <w:b/>
                <w:bCs/>
                <w:sz w:val="20"/>
                <w:szCs w:val="20"/>
              </w:rPr>
              <w:t>odr</w:t>
            </w:r>
            <w:proofErr w:type="spellEnd"/>
            <w:r w:rsidRPr="00702586">
              <w:rPr>
                <w:rFonts w:ascii="Lato Light" w:hAnsi="Lato Light" w:cs="Lato Light"/>
                <w:b/>
                <w:bCs/>
                <w:sz w:val="20"/>
                <w:szCs w:val="20"/>
              </w:rPr>
              <w:t xml:space="preserve"> A.3.4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. Objašnjava povezanost ekonomskih aktivnosti sa stanjem u okolišu i društvu.</w:t>
            </w:r>
          </w:p>
          <w:p w:rsidR="004451B6" w:rsidRPr="00702586" w:rsidRDefault="004451B6" w:rsidP="004451B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0"/>
                <w:szCs w:val="20"/>
              </w:rPr>
            </w:pPr>
            <w:r w:rsidRPr="00702586">
              <w:rPr>
                <w:rFonts w:ascii="Lato Light" w:hAnsi="Lato Light" w:cs="Lato Light"/>
                <w:b/>
                <w:bCs/>
                <w:sz w:val="20"/>
                <w:szCs w:val="20"/>
              </w:rPr>
              <w:t>OŠ HJ A.7.1</w:t>
            </w:r>
            <w:r w:rsidRPr="00702586">
              <w:rPr>
                <w:rFonts w:ascii="Lato Light" w:hAnsi="Lato Light" w:cs="Lato Light"/>
                <w:sz w:val="20"/>
                <w:szCs w:val="20"/>
              </w:rPr>
              <w:t>. Učenik govori prema planu i razgovara primjenjujući vještine razgovora u skupini.</w:t>
            </w:r>
          </w:p>
          <w:p w:rsidR="006B461C" w:rsidRPr="00702586" w:rsidRDefault="004451B6" w:rsidP="004451B6">
            <w:pPr>
              <w:numPr>
                <w:ilvl w:val="0"/>
                <w:numId w:val="30"/>
              </w:numPr>
              <w:ind w:left="357" w:hanging="357"/>
              <w:rPr>
                <w:rFonts w:ascii="Lato Light" w:hAnsi="Lato Light" w:cs="Lato Light"/>
                <w:sz w:val="22"/>
                <w:szCs w:val="22"/>
              </w:rPr>
            </w:pPr>
            <w:r w:rsidRPr="00702586">
              <w:rPr>
                <w:rFonts w:ascii="Lato Light" w:eastAsia="Calibri" w:hAnsi="Lato Light" w:cs="Lato Light"/>
                <w:b/>
                <w:bCs/>
                <w:sz w:val="20"/>
                <w:szCs w:val="20"/>
                <w:lang w:eastAsia="en-US"/>
              </w:rPr>
              <w:t xml:space="preserve">OŠ HJ A.7.3. </w:t>
            </w:r>
            <w:r w:rsidRPr="00702586"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  <w:t>Učenik čita tekst, izvodi zaključke i tumači značenje teksta.</w:t>
            </w:r>
          </w:p>
        </w:tc>
      </w:tr>
    </w:tbl>
    <w:p w:rsidR="00692898" w:rsidRPr="00702586" w:rsidRDefault="00692898" w:rsidP="00F03F65">
      <w:pPr>
        <w:rPr>
          <w:rFonts w:ascii="Lato Light" w:hAnsi="Lato Light" w:cs="Lato Light"/>
        </w:rPr>
      </w:pPr>
    </w:p>
    <w:p w:rsidR="00702586" w:rsidRPr="005022C2" w:rsidRDefault="00702586" w:rsidP="00702586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692898" w:rsidRPr="00702586" w:rsidRDefault="00692898" w:rsidP="00F03F65">
      <w:pPr>
        <w:rPr>
          <w:rFonts w:ascii="Lato Light" w:hAnsi="Lato Light" w:cs="Lato Light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80"/>
      </w:tblGrid>
      <w:tr w:rsidR="00F03F65" w:rsidRPr="00702586" w:rsidTr="00702586">
        <w:tc>
          <w:tcPr>
            <w:tcW w:w="9180" w:type="dxa"/>
            <w:shd w:val="clear" w:color="auto" w:fill="auto"/>
          </w:tcPr>
          <w:p w:rsidR="00F03F65" w:rsidRPr="00702586" w:rsidRDefault="00F03F65" w:rsidP="00F03F65">
            <w:pPr>
              <w:rPr>
                <w:rFonts w:ascii="Lato Light" w:hAnsi="Lato Light" w:cs="Lato Light"/>
                <w:b/>
                <w:color w:val="71C5DA"/>
              </w:rPr>
            </w:pPr>
            <w:r w:rsidRPr="00702586">
              <w:rPr>
                <w:rFonts w:ascii="Lato Light" w:hAnsi="Lato Light" w:cs="Lato Light"/>
                <w:b/>
                <w:color w:val="71C5DA"/>
              </w:rPr>
              <w:t xml:space="preserve">Plan </w:t>
            </w:r>
            <w:r w:rsidR="002875CD" w:rsidRPr="00702586">
              <w:rPr>
                <w:rFonts w:ascii="Lato Light" w:hAnsi="Lato Light" w:cs="Lato Light"/>
                <w:b/>
                <w:color w:val="71C5DA"/>
              </w:rPr>
              <w:t xml:space="preserve">školske </w:t>
            </w:r>
            <w:r w:rsidRPr="00702586">
              <w:rPr>
                <w:rFonts w:ascii="Lato Light" w:hAnsi="Lato Light" w:cs="Lato Light"/>
                <w:b/>
                <w:color w:val="71C5DA"/>
              </w:rPr>
              <w:t>ploče</w:t>
            </w:r>
          </w:p>
          <w:p w:rsidR="004451B6" w:rsidRDefault="004451B6" w:rsidP="00702586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lang w:eastAsia="en-US"/>
              </w:rPr>
              <w:t>Gradovi i gradski način života</w:t>
            </w:r>
          </w:p>
          <w:p w:rsidR="00702586" w:rsidRPr="00702586" w:rsidRDefault="00702586" w:rsidP="00702586">
            <w:pPr>
              <w:jc w:val="center"/>
              <w:rPr>
                <w:rFonts w:ascii="Lato Light" w:eastAsia="Calibri" w:hAnsi="Lato Light" w:cs="Lato Light"/>
                <w:b/>
                <w:lang w:eastAsia="en-US"/>
              </w:rPr>
            </w:pPr>
          </w:p>
          <w:p w:rsidR="004451B6" w:rsidRPr="00702586" w:rsidRDefault="004451B6" w:rsidP="00702586">
            <w:pPr>
              <w:numPr>
                <w:ilvl w:val="0"/>
                <w:numId w:val="31"/>
              </w:numPr>
              <w:spacing w:after="200"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/>
                <w:sz w:val="20"/>
                <w:szCs w:val="20"/>
                <w:lang w:eastAsia="en-US"/>
              </w:rPr>
              <w:t xml:space="preserve">urbanizacija- </w:t>
            </w:r>
            <w:r w:rsidRPr="0070258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razvoj gradova i širenje gradskog načina života</w:t>
            </w:r>
          </w:p>
          <w:p w:rsidR="00D91841" w:rsidRPr="00702586" w:rsidRDefault="001E482D" w:rsidP="00702586">
            <w:pPr>
              <w:spacing w:after="200" w:line="360" w:lineRule="auto"/>
              <w:rPr>
                <w:rFonts w:ascii="Lato Light" w:eastAsia="Calibri" w:hAnsi="Lato Light" w:cs="Lato Light"/>
                <w:noProof/>
                <w:sz w:val="22"/>
                <w:szCs w:val="22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noProof/>
                <w:sz w:val="22"/>
                <w:szCs w:val="22"/>
              </w:rPr>
              <w:drawing>
                <wp:inline distT="0" distB="0" distL="0" distR="0">
                  <wp:extent cx="5617029" cy="3048000"/>
                  <wp:effectExtent l="0" t="0" r="0" b="0"/>
                  <wp:docPr id="1" name="Dijagram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jagram 3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/>
                          <a:srcRect l="-1642" t="-3984" r="-7912" b="-3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21956" cy="3050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51B6" w:rsidRPr="00702586" w:rsidRDefault="004451B6" w:rsidP="00702586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aglomeracije s više od milijun stanovnika 2020. godine-Moskva, London, Pariz, Madrid, Milano, Köln</w:t>
            </w:r>
          </w:p>
          <w:p w:rsidR="004451B6" w:rsidRPr="00702586" w:rsidRDefault="004451B6" w:rsidP="00702586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najviši stupanj urbanizacije</w:t>
            </w: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 xml:space="preserve"> Monako, Belgija, San Marino, Malta i Island</w:t>
            </w:r>
          </w:p>
          <w:p w:rsidR="004451B6" w:rsidRPr="00702586" w:rsidRDefault="004451B6" w:rsidP="00702586">
            <w:pPr>
              <w:numPr>
                <w:ilvl w:val="0"/>
                <w:numId w:val="32"/>
              </w:numPr>
              <w:spacing w:line="360" w:lineRule="auto"/>
              <w:ind w:left="357" w:hanging="357"/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color w:val="000000"/>
                <w:sz w:val="20"/>
                <w:szCs w:val="20"/>
                <w:lang w:eastAsia="en-US"/>
              </w:rPr>
              <w:t>najniži stupanj urbanizacije- države na istoku i jugoistoku Europe</w:t>
            </w:r>
          </w:p>
          <w:p w:rsidR="004451B6" w:rsidRPr="00702586" w:rsidRDefault="004451B6" w:rsidP="00702586">
            <w:pPr>
              <w:numPr>
                <w:ilvl w:val="0"/>
                <w:numId w:val="32"/>
              </w:numPr>
              <w:spacing w:after="200" w:line="360" w:lineRule="auto"/>
              <w:ind w:left="357" w:hanging="357"/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</w:pPr>
            <w:r w:rsidRPr="00702586">
              <w:rPr>
                <w:rFonts w:ascii="Lato Light" w:eastAsia="Calibri" w:hAnsi="Lato Light" w:cs="Lato Light"/>
                <w:bCs/>
                <w:sz w:val="20"/>
                <w:szCs w:val="20"/>
                <w:lang w:eastAsia="en-US"/>
              </w:rPr>
              <w:t>život u velikim gradovima</w:t>
            </w:r>
          </w:p>
          <w:p w:rsidR="004451B6" w:rsidRPr="00702586" w:rsidRDefault="004451B6" w:rsidP="00702586">
            <w:pPr>
              <w:spacing w:line="360" w:lineRule="auto"/>
              <w:rPr>
                <w:rFonts w:ascii="Lato Light" w:eastAsia="Calibri" w:hAnsi="Lato Light" w:cs="Lato Light"/>
                <w:bCs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823"/>
              <w:gridCol w:w="4110"/>
            </w:tblGrid>
            <w:tr w:rsidR="004451B6" w:rsidRPr="00702586" w:rsidTr="00702586">
              <w:tc>
                <w:tcPr>
                  <w:tcW w:w="3823" w:type="dxa"/>
                  <w:shd w:val="clear" w:color="auto" w:fill="33A8C3"/>
                </w:tcPr>
                <w:p w:rsidR="004451B6" w:rsidRPr="00702586" w:rsidRDefault="004451B6" w:rsidP="00702586">
                  <w:pPr>
                    <w:spacing w:line="360" w:lineRule="auto"/>
                    <w:jc w:val="center"/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702586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>prednosti</w:t>
                  </w:r>
                </w:p>
              </w:tc>
              <w:tc>
                <w:tcPr>
                  <w:tcW w:w="4110" w:type="dxa"/>
                  <w:shd w:val="clear" w:color="auto" w:fill="33A8C3"/>
                </w:tcPr>
                <w:p w:rsidR="004451B6" w:rsidRPr="00702586" w:rsidRDefault="004451B6" w:rsidP="00702586">
                  <w:pPr>
                    <w:spacing w:line="360" w:lineRule="auto"/>
                    <w:jc w:val="center"/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</w:pPr>
                  <w:r w:rsidRPr="00702586">
                    <w:rPr>
                      <w:rFonts w:ascii="Lato Light" w:eastAsia="Calibri" w:hAnsi="Lato Light" w:cs="Lato Light"/>
                      <w:b/>
                      <w:sz w:val="20"/>
                      <w:szCs w:val="20"/>
                      <w:lang w:eastAsia="en-US"/>
                    </w:rPr>
                    <w:t>nedostaci</w:t>
                  </w:r>
                </w:p>
              </w:tc>
            </w:tr>
            <w:tr w:rsidR="004451B6" w:rsidRPr="00702586" w:rsidTr="00702586">
              <w:tc>
                <w:tcPr>
                  <w:tcW w:w="3823" w:type="dxa"/>
                  <w:shd w:val="clear" w:color="auto" w:fill="C6E8F0"/>
                </w:tcPr>
                <w:p w:rsidR="004451B6" w:rsidRPr="00702586" w:rsidRDefault="004451B6" w:rsidP="00702586">
                  <w:pPr>
                    <w:spacing w:line="360" w:lineRule="auto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702586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dostupnost različitih sadržaja</w:t>
                  </w:r>
                </w:p>
                <w:p w:rsidR="004451B6" w:rsidRPr="00702586" w:rsidRDefault="004451B6" w:rsidP="00702586">
                  <w:pPr>
                    <w:spacing w:line="360" w:lineRule="auto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702586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veće mogućnosti zaposlenja, školovanja</w:t>
                  </w:r>
                </w:p>
              </w:tc>
              <w:tc>
                <w:tcPr>
                  <w:tcW w:w="4110" w:type="dxa"/>
                  <w:shd w:val="clear" w:color="auto" w:fill="C6E8F0"/>
                </w:tcPr>
                <w:p w:rsidR="004451B6" w:rsidRPr="00702586" w:rsidRDefault="004451B6" w:rsidP="00702586">
                  <w:pPr>
                    <w:spacing w:line="360" w:lineRule="auto"/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</w:pPr>
                  <w:r w:rsidRPr="00702586">
                    <w:rPr>
                      <w:rFonts w:ascii="Lato Light" w:eastAsia="Calibri" w:hAnsi="Lato Light" w:cs="Lato Light"/>
                      <w:bCs/>
                      <w:sz w:val="20"/>
                      <w:szCs w:val="20"/>
                      <w:lang w:eastAsia="en-US"/>
                    </w:rPr>
                    <w:t>prometne gužve, nedostatak parkirnih mjesta, buka, onečišćenje zraka, teškoće u zapošljavanju i rješavanju stambenog pitanja</w:t>
                  </w:r>
                </w:p>
              </w:tc>
            </w:tr>
          </w:tbl>
          <w:p w:rsidR="004451B6" w:rsidRPr="00702586" w:rsidRDefault="004451B6" w:rsidP="004451B6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  <w:p w:rsidR="004451B6" w:rsidRPr="00702586" w:rsidRDefault="004451B6" w:rsidP="004451B6">
            <w:pPr>
              <w:spacing w:after="200" w:line="360" w:lineRule="auto"/>
              <w:rPr>
                <w:rFonts w:ascii="Lato Light" w:eastAsia="Calibri" w:hAnsi="Lato Light" w:cs="Lato Light"/>
                <w:sz w:val="20"/>
                <w:szCs w:val="20"/>
                <w:lang w:eastAsia="en-US"/>
              </w:rPr>
            </w:pPr>
          </w:p>
        </w:tc>
      </w:tr>
    </w:tbl>
    <w:p w:rsidR="00702586" w:rsidRDefault="00702586" w:rsidP="00F03F65">
      <w:pPr>
        <w:rPr>
          <w:rFonts w:ascii="Lato Light" w:hAnsi="Lato Light" w:cs="Lato Light"/>
        </w:rPr>
      </w:pPr>
    </w:p>
    <w:p w:rsidR="00702586" w:rsidRDefault="00702586">
      <w:pPr>
        <w:rPr>
          <w:rFonts w:ascii="Lato Light" w:hAnsi="Lato Light" w:cs="Lato Light"/>
        </w:rPr>
      </w:pPr>
      <w:r>
        <w:rPr>
          <w:rFonts w:ascii="Lato Light" w:hAnsi="Lato Light" w:cs="Lato Light"/>
        </w:rPr>
        <w:br w:type="page"/>
      </w:r>
    </w:p>
    <w:p w:rsidR="00F03F65" w:rsidRPr="00702586" w:rsidRDefault="00F03F65" w:rsidP="00F03F65">
      <w:pPr>
        <w:rPr>
          <w:rFonts w:ascii="Lato Light" w:hAnsi="Lato Light" w:cs="Lato Light"/>
        </w:rPr>
      </w:pPr>
    </w:p>
    <w:p w:rsidR="00702586" w:rsidRPr="00A01B8B" w:rsidRDefault="00702586" w:rsidP="00702586">
      <w:pPr>
        <w:shd w:val="clear" w:color="auto" w:fill="C6E8F0"/>
        <w:rPr>
          <w:rFonts w:ascii="Lato Light" w:hAnsi="Lato Light" w:cs="Lato Light"/>
          <w:b/>
          <w:color w:val="33A8C3"/>
          <w:sz w:val="20"/>
          <w:szCs w:val="20"/>
        </w:rPr>
      </w:pPr>
      <w:r w:rsidRPr="00A01B8B">
        <w:rPr>
          <w:rFonts w:ascii="Lato Light" w:hAnsi="Lato Light" w:cs="Lato Light"/>
          <w:b/>
          <w:color w:val="33A8C3"/>
          <w:sz w:val="20"/>
          <w:szCs w:val="20"/>
        </w:rPr>
        <w:t>Prilog 1. Izlazna kartica</w:t>
      </w:r>
    </w:p>
    <w:p w:rsidR="00702586" w:rsidRDefault="00702586" w:rsidP="00702586">
      <w:pPr>
        <w:shd w:val="clear" w:color="auto" w:fill="C6E8F0"/>
        <w:rPr>
          <w:rFonts w:ascii="Lato Light" w:hAnsi="Lato Light" w:cs="Lato Light"/>
        </w:rPr>
      </w:pPr>
    </w:p>
    <w:p w:rsidR="00702586" w:rsidRDefault="0029189F" w:rsidP="00702586">
      <w:pPr>
        <w:shd w:val="clear" w:color="auto" w:fill="C6E8F0"/>
        <w:rPr>
          <w:rFonts w:ascii="Lato Light" w:hAnsi="Lato Light" w:cs="Lato Light"/>
        </w:rPr>
      </w:pPr>
      <w:r>
        <w:rPr>
          <w:rFonts w:ascii="Lato Light" w:hAnsi="Lato Light" w:cs="Lato Light"/>
          <w:noProof/>
        </w:rPr>
        <w:pict>
          <v:roundrect id="_x0000_s1029" style="position:absolute;margin-left:232.75pt;margin-top:4.75pt;width:205.2pt;height:146.4pt;z-index:251661312" arcsize="10923f" fillcolor="#fabf8f [1945]" strokecolor="#f2f2f2 [3041]" strokeweight="3pt">
            <v:shadow on="t" type="perspective" color="#974706 [1609]" opacity=".5" offset="1pt" offset2="-1pt"/>
          </v:roundrect>
        </w:pict>
      </w:r>
      <w:r>
        <w:rPr>
          <w:rFonts w:ascii="Lato Light" w:hAnsi="Lato Light" w:cs="Lato Light"/>
          <w:noProof/>
        </w:rPr>
        <w:pict>
          <v:roundrect id="_x0000_s1028" style="position:absolute;margin-left:14.35pt;margin-top:4.75pt;width:205.2pt;height:146.4pt;z-index:251660288" arcsize="10923f" fillcolor="#9bbb59 [3206]" strokecolor="#f2f2f2 [3041]" strokeweight="3pt">
            <v:shadow on="t" type="perspective" color="#4e6128 [1606]" opacity=".5" offset="1pt" offset2="-1pt"/>
          </v:roundrect>
        </w:pict>
      </w:r>
    </w:p>
    <w:p w:rsidR="00702586" w:rsidRDefault="00702586" w:rsidP="00702586">
      <w:pPr>
        <w:shd w:val="clear" w:color="auto" w:fill="C6E8F0"/>
        <w:rPr>
          <w:rFonts w:ascii="Lato Light" w:hAnsi="Lato Light" w:cs="Lato Light"/>
        </w:rPr>
      </w:pPr>
    </w:p>
    <w:p w:rsidR="00702586" w:rsidRDefault="00702586" w:rsidP="00702586">
      <w:pPr>
        <w:shd w:val="clear" w:color="auto" w:fill="C6E8F0"/>
        <w:rPr>
          <w:rFonts w:ascii="Lato Light" w:hAnsi="Lato Light" w:cs="Lato Light"/>
        </w:rPr>
      </w:pPr>
    </w:p>
    <w:p w:rsidR="00702586" w:rsidRDefault="00702586" w:rsidP="00702586">
      <w:pPr>
        <w:shd w:val="clear" w:color="auto" w:fill="C6E8F0"/>
        <w:rPr>
          <w:rFonts w:ascii="Lato Light" w:hAnsi="Lato Light" w:cs="Lato Light"/>
        </w:rPr>
      </w:pPr>
    </w:p>
    <w:p w:rsidR="00702586" w:rsidRDefault="00702586" w:rsidP="00702586">
      <w:pPr>
        <w:shd w:val="clear" w:color="auto" w:fill="C6E8F0"/>
        <w:rPr>
          <w:rFonts w:ascii="Lato Light" w:hAnsi="Lato Light" w:cs="Lato Light"/>
        </w:rPr>
      </w:pPr>
    </w:p>
    <w:p w:rsidR="00702586" w:rsidRDefault="00702586" w:rsidP="00702586">
      <w:pPr>
        <w:shd w:val="clear" w:color="auto" w:fill="C6E8F0"/>
        <w:rPr>
          <w:rFonts w:ascii="Lato Light" w:hAnsi="Lato Light" w:cs="Lato Light"/>
        </w:rPr>
      </w:pPr>
    </w:p>
    <w:p w:rsidR="00702586" w:rsidRDefault="00702586" w:rsidP="00702586">
      <w:pPr>
        <w:shd w:val="clear" w:color="auto" w:fill="C6E8F0"/>
        <w:rPr>
          <w:rFonts w:ascii="Lato Light" w:hAnsi="Lato Light" w:cs="Lato Light"/>
        </w:rPr>
      </w:pPr>
    </w:p>
    <w:p w:rsidR="00702586" w:rsidRPr="00A01B8B" w:rsidRDefault="00702586" w:rsidP="00702586">
      <w:pPr>
        <w:shd w:val="clear" w:color="auto" w:fill="C6E8F0"/>
        <w:rPr>
          <w:rFonts w:ascii="Lato Light" w:hAnsi="Lato Light" w:cs="Lato Light"/>
        </w:rPr>
      </w:pPr>
    </w:p>
    <w:p w:rsidR="00702586" w:rsidRDefault="00702586" w:rsidP="00702586">
      <w:pPr>
        <w:shd w:val="clear" w:color="auto" w:fill="C6E8F0"/>
        <w:spacing w:after="200" w:line="276" w:lineRule="auto"/>
        <w:rPr>
          <w:rFonts w:ascii="Lato Light" w:hAnsi="Lato Light" w:cs="Lato Light"/>
          <w:noProof/>
        </w:rPr>
      </w:pPr>
    </w:p>
    <w:p w:rsidR="00702586" w:rsidRDefault="00702586" w:rsidP="00702586">
      <w:pPr>
        <w:shd w:val="clear" w:color="auto" w:fill="C6E8F0"/>
        <w:spacing w:after="200" w:line="276" w:lineRule="auto"/>
        <w:rPr>
          <w:rFonts w:ascii="Lato Light" w:hAnsi="Lato Light" w:cs="Lato Light"/>
          <w:noProof/>
        </w:rPr>
      </w:pPr>
    </w:p>
    <w:p w:rsidR="00702586" w:rsidRPr="00A01B8B" w:rsidRDefault="00702586" w:rsidP="00702586">
      <w:pPr>
        <w:shd w:val="clear" w:color="auto" w:fill="C6E8F0"/>
        <w:spacing w:after="200" w:line="276" w:lineRule="auto"/>
        <w:rPr>
          <w:rFonts w:ascii="Lato Light" w:hAnsi="Lato Light" w:cs="Lato Light"/>
          <w:b/>
          <w:noProof/>
          <w:color w:val="33A8C3"/>
        </w:rPr>
      </w:pP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  <w:t>Strana A</w:t>
      </w: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</w:r>
      <w:r w:rsidRPr="00A01B8B">
        <w:rPr>
          <w:rFonts w:ascii="Lato Light" w:hAnsi="Lato Light" w:cs="Lato Light"/>
          <w:b/>
          <w:noProof/>
          <w:color w:val="33A8C3"/>
        </w:rPr>
        <w:tab/>
        <w:t>Strana B</w:t>
      </w:r>
    </w:p>
    <w:p w:rsidR="004451B6" w:rsidRPr="00702586" w:rsidRDefault="004451B6" w:rsidP="004451B6">
      <w:pPr>
        <w:pStyle w:val="ListParagraph"/>
        <w:ind w:left="0"/>
        <w:rPr>
          <w:rFonts w:ascii="Lato Light" w:hAnsi="Lato Light" w:cs="Lato Light"/>
          <w:sz w:val="24"/>
          <w:szCs w:val="24"/>
        </w:rPr>
      </w:pPr>
    </w:p>
    <w:p w:rsidR="009E3CF4" w:rsidRPr="00702586" w:rsidRDefault="009E3CF4">
      <w:pPr>
        <w:rPr>
          <w:rFonts w:ascii="Lato Light" w:hAnsi="Lato Light" w:cs="Lato Light"/>
        </w:rPr>
      </w:pPr>
    </w:p>
    <w:p w:rsidR="00702586" w:rsidRPr="005022C2" w:rsidRDefault="00702586" w:rsidP="00702586">
      <w:pPr>
        <w:spacing w:after="200" w:line="276" w:lineRule="auto"/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</w:pPr>
      <w:r w:rsidRPr="005022C2">
        <w:rPr>
          <w:rFonts w:ascii="Lato Medium" w:eastAsia="Calibri" w:hAnsi="Lato Medium" w:cs="Lato Medium"/>
          <w:b/>
          <w:i/>
          <w:color w:val="33A8C3"/>
          <w:sz w:val="20"/>
          <w:szCs w:val="20"/>
          <w:lang w:eastAsia="en-US"/>
        </w:rPr>
        <w:t>Bilješke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702586" w:rsidRDefault="00702586" w:rsidP="00702586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702586" w:rsidSect="00692898">
      <w:headerReference w:type="default" r:id="rId10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5A2" w:rsidRDefault="00F455A2" w:rsidP="008D6A58">
      <w:r>
        <w:separator/>
      </w:r>
    </w:p>
  </w:endnote>
  <w:endnote w:type="continuationSeparator" w:id="0">
    <w:p w:rsidR="00F455A2" w:rsidRDefault="00F455A2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Lato Medium">
    <w:panose1 w:val="020F0602020204030203"/>
    <w:charset w:val="EE"/>
    <w:family w:val="swiss"/>
    <w:pitch w:val="variable"/>
    <w:sig w:usb0="E10002FF" w:usb1="5000ECFF" w:usb2="00000009" w:usb3="00000000" w:csb0="0000019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5A2" w:rsidRDefault="00F455A2" w:rsidP="008D6A58">
      <w:r>
        <w:separator/>
      </w:r>
    </w:p>
  </w:footnote>
  <w:footnote w:type="continuationSeparator" w:id="0">
    <w:p w:rsidR="00F455A2" w:rsidRDefault="00F455A2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702586">
    <w:pPr>
      <w:pStyle w:val="Header"/>
    </w:pPr>
    <w:r>
      <w:rPr>
        <w:noProof/>
      </w:rPr>
      <w:drawing>
        <wp:inline distT="0" distB="0" distL="0" distR="0">
          <wp:extent cx="5760720" cy="542925"/>
          <wp:effectExtent l="19050" t="0" r="0" b="0"/>
          <wp:docPr id="3" name="Picture 2" descr="ppt-header-GEA-3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04F0B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D9378D"/>
    <w:multiLevelType w:val="hybridMultilevel"/>
    <w:tmpl w:val="C4C6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AB21CF"/>
    <w:multiLevelType w:val="hybridMultilevel"/>
    <w:tmpl w:val="ACCCA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03FA3"/>
    <w:multiLevelType w:val="hybridMultilevel"/>
    <w:tmpl w:val="786E8E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0831B8"/>
    <w:multiLevelType w:val="hybridMultilevel"/>
    <w:tmpl w:val="34A8A0F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7221BD"/>
    <w:multiLevelType w:val="hybridMultilevel"/>
    <w:tmpl w:val="EEC6A85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D2239"/>
    <w:multiLevelType w:val="hybridMultilevel"/>
    <w:tmpl w:val="8FD2F4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CF1073"/>
    <w:multiLevelType w:val="hybridMultilevel"/>
    <w:tmpl w:val="CDF49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46EC4"/>
    <w:multiLevelType w:val="hybridMultilevel"/>
    <w:tmpl w:val="C49E9BE6"/>
    <w:lvl w:ilvl="0" w:tplc="5A04CA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466A44"/>
    <w:multiLevelType w:val="hybridMultilevel"/>
    <w:tmpl w:val="24263C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AB66B4"/>
    <w:multiLevelType w:val="hybridMultilevel"/>
    <w:tmpl w:val="C07868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153E0"/>
    <w:multiLevelType w:val="hybridMultilevel"/>
    <w:tmpl w:val="184435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9B90163"/>
    <w:multiLevelType w:val="hybridMultilevel"/>
    <w:tmpl w:val="B66A9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"/>
  </w:num>
  <w:num w:numId="3">
    <w:abstractNumId w:val="28"/>
  </w:num>
  <w:num w:numId="4">
    <w:abstractNumId w:val="23"/>
  </w:num>
  <w:num w:numId="5">
    <w:abstractNumId w:val="14"/>
  </w:num>
  <w:num w:numId="6">
    <w:abstractNumId w:val="18"/>
  </w:num>
  <w:num w:numId="7">
    <w:abstractNumId w:val="20"/>
  </w:num>
  <w:num w:numId="8">
    <w:abstractNumId w:val="10"/>
  </w:num>
  <w:num w:numId="9">
    <w:abstractNumId w:val="15"/>
  </w:num>
  <w:num w:numId="10">
    <w:abstractNumId w:val="4"/>
  </w:num>
  <w:num w:numId="11">
    <w:abstractNumId w:val="32"/>
  </w:num>
  <w:num w:numId="12">
    <w:abstractNumId w:val="2"/>
  </w:num>
  <w:num w:numId="13">
    <w:abstractNumId w:val="24"/>
  </w:num>
  <w:num w:numId="14">
    <w:abstractNumId w:val="8"/>
  </w:num>
  <w:num w:numId="15">
    <w:abstractNumId w:val="25"/>
  </w:num>
  <w:num w:numId="16">
    <w:abstractNumId w:val="16"/>
  </w:num>
  <w:num w:numId="17">
    <w:abstractNumId w:val="19"/>
  </w:num>
  <w:num w:numId="18">
    <w:abstractNumId w:val="9"/>
  </w:num>
  <w:num w:numId="19">
    <w:abstractNumId w:val="5"/>
  </w:num>
  <w:num w:numId="20">
    <w:abstractNumId w:val="22"/>
  </w:num>
  <w:num w:numId="21">
    <w:abstractNumId w:val="0"/>
  </w:num>
  <w:num w:numId="22">
    <w:abstractNumId w:val="21"/>
  </w:num>
  <w:num w:numId="23">
    <w:abstractNumId w:val="6"/>
  </w:num>
  <w:num w:numId="24">
    <w:abstractNumId w:val="13"/>
  </w:num>
  <w:num w:numId="25">
    <w:abstractNumId w:val="17"/>
  </w:num>
  <w:num w:numId="26">
    <w:abstractNumId w:val="12"/>
  </w:num>
  <w:num w:numId="27">
    <w:abstractNumId w:val="3"/>
  </w:num>
  <w:num w:numId="28">
    <w:abstractNumId w:val="27"/>
  </w:num>
  <w:num w:numId="29">
    <w:abstractNumId w:val="11"/>
  </w:num>
  <w:num w:numId="30">
    <w:abstractNumId w:val="29"/>
  </w:num>
  <w:num w:numId="31">
    <w:abstractNumId w:val="7"/>
  </w:num>
  <w:num w:numId="32">
    <w:abstractNumId w:val="26"/>
  </w:num>
  <w:num w:numId="33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1E482D"/>
    <w:rsid w:val="0023123E"/>
    <w:rsid w:val="002875CD"/>
    <w:rsid w:val="0029189F"/>
    <w:rsid w:val="00360856"/>
    <w:rsid w:val="004033B2"/>
    <w:rsid w:val="00407D72"/>
    <w:rsid w:val="00426554"/>
    <w:rsid w:val="004451B6"/>
    <w:rsid w:val="004629FB"/>
    <w:rsid w:val="00501EB4"/>
    <w:rsid w:val="0053035C"/>
    <w:rsid w:val="00551CEF"/>
    <w:rsid w:val="005D2BC5"/>
    <w:rsid w:val="005E370B"/>
    <w:rsid w:val="00616F37"/>
    <w:rsid w:val="00643BDC"/>
    <w:rsid w:val="0065074D"/>
    <w:rsid w:val="00692898"/>
    <w:rsid w:val="006B461C"/>
    <w:rsid w:val="006E55F8"/>
    <w:rsid w:val="00702586"/>
    <w:rsid w:val="00763EB5"/>
    <w:rsid w:val="007A34FA"/>
    <w:rsid w:val="007B2B6F"/>
    <w:rsid w:val="0081478D"/>
    <w:rsid w:val="00850448"/>
    <w:rsid w:val="00863635"/>
    <w:rsid w:val="008B2596"/>
    <w:rsid w:val="008B576C"/>
    <w:rsid w:val="008D6A58"/>
    <w:rsid w:val="009724E8"/>
    <w:rsid w:val="009A020D"/>
    <w:rsid w:val="009C3D7E"/>
    <w:rsid w:val="009E3CF4"/>
    <w:rsid w:val="00A44D87"/>
    <w:rsid w:val="00A757A9"/>
    <w:rsid w:val="00B24376"/>
    <w:rsid w:val="00BE6EC3"/>
    <w:rsid w:val="00CB63B4"/>
    <w:rsid w:val="00CC1A63"/>
    <w:rsid w:val="00CC3F70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455A2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atlas.com/articles/the-oldest-cities-in-europ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6F106-DC1B-4F53-8C5C-04AEB477B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1025</Words>
  <Characters>5848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6860</CharactersWithSpaces>
  <SharedDoc>false</SharedDoc>
  <HLinks>
    <vt:vector size="6" baseType="variant">
      <vt:variant>
        <vt:i4>6226007</vt:i4>
      </vt:variant>
      <vt:variant>
        <vt:i4>0</vt:i4>
      </vt:variant>
      <vt:variant>
        <vt:i4>0</vt:i4>
      </vt:variant>
      <vt:variant>
        <vt:i4>5</vt:i4>
      </vt:variant>
      <vt:variant>
        <vt:lpwstr>https://www.worldatlas.com/articles/the-oldest-cities-in-europe.html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sbakar</cp:lastModifiedBy>
  <cp:revision>3</cp:revision>
  <dcterms:created xsi:type="dcterms:W3CDTF">2021-07-18T15:11:00Z</dcterms:created>
  <dcterms:modified xsi:type="dcterms:W3CDTF">2021-07-18T15:12:00Z</dcterms:modified>
</cp:coreProperties>
</file>